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23" w:rsidRDefault="00607023" w:rsidP="00607023">
      <w:pPr>
        <w:spacing w:after="2" w:line="270" w:lineRule="auto"/>
        <w:ind w:left="1072" w:right="15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</w:t>
      </w:r>
    </w:p>
    <w:p w:rsidR="00607023" w:rsidRDefault="00607023" w:rsidP="00607023">
      <w:pPr>
        <w:spacing w:after="46" w:line="269" w:lineRule="auto"/>
        <w:ind w:left="14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607023" w:rsidRDefault="00607023" w:rsidP="00607023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023" w:rsidRDefault="00607023" w:rsidP="00607023">
      <w:pPr>
        <w:spacing w:after="3" w:line="269" w:lineRule="auto"/>
        <w:ind w:left="-5" w:hanging="10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ОП.06</w:t>
      </w:r>
      <w:r>
        <w:rPr>
          <w:rFonts w:ascii="Times New Roman" w:eastAsia="Times New Roman" w:hAnsi="Times New Roman" w:cs="Times New Roman"/>
          <w:b/>
          <w:sz w:val="24"/>
        </w:rPr>
        <w:t xml:space="preserve"> Информационные технологии в</w:t>
      </w:r>
      <w:r>
        <w:rPr>
          <w:rFonts w:ascii="Times New Roman" w:eastAsia="Times New Roman" w:hAnsi="Times New Roman" w:cs="Times New Roman"/>
          <w:b/>
          <w:sz w:val="24"/>
        </w:rPr>
        <w:t xml:space="preserve"> профессиональной деятельности</w:t>
      </w:r>
    </w:p>
    <w:bookmarkEnd w:id="0"/>
    <w:p w:rsidR="00607023" w:rsidRDefault="00607023" w:rsidP="00607023">
      <w:pPr>
        <w:spacing w:after="5" w:line="267" w:lineRule="auto"/>
        <w:ind w:left="111" w:hanging="5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607023" w:rsidRDefault="00607023" w:rsidP="00607023">
      <w:pPr>
        <w:spacing w:after="5" w:line="267" w:lineRule="auto"/>
        <w:ind w:left="-15" w:right="1677" w:firstLine="422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Программы подготовки специалистов среднего звена (далее ППСС З) в соответствии с ФГОС по специальности СПО 08.02.01 Строительство и эксплуатация зданий и сооружений Место дисциплины в структуре ППССЗ: </w:t>
      </w:r>
    </w:p>
    <w:p w:rsidR="00607023" w:rsidRDefault="00607023" w:rsidP="00607023">
      <w:pPr>
        <w:spacing w:after="5" w:line="267" w:lineRule="auto"/>
        <w:ind w:left="-10" w:right="1183" w:hanging="5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относится к общепрофессиональным дисциплинам профессионального цикла. </w:t>
      </w:r>
    </w:p>
    <w:p w:rsidR="00607023" w:rsidRDefault="00607023" w:rsidP="00607023">
      <w:pPr>
        <w:spacing w:after="5" w:line="267" w:lineRule="auto"/>
        <w:ind w:left="-15" w:right="1972" w:firstLine="480"/>
      </w:pPr>
      <w:r>
        <w:rPr>
          <w:rFonts w:ascii="Times New Roman" w:eastAsia="Times New Roman" w:hAnsi="Times New Roman" w:cs="Times New Roman"/>
          <w:sz w:val="24"/>
        </w:rPr>
        <w:t xml:space="preserve">Цели и задачи дисциплины - требования к результатам освоения дисциплины: В результате освоения дисциплины обучающийся должен: </w:t>
      </w:r>
    </w:p>
    <w:p w:rsidR="00607023" w:rsidRDefault="00607023" w:rsidP="00607023">
      <w:pPr>
        <w:spacing w:after="5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уметь: </w:t>
      </w:r>
    </w:p>
    <w:p w:rsidR="00607023" w:rsidRDefault="00607023" w:rsidP="00607023">
      <w:pPr>
        <w:spacing w:after="153" w:line="246" w:lineRule="auto"/>
        <w:ind w:left="-662" w:right="157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применять программное обеспечение, компьютерные и телекоммуникационные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средства в профессиональной деятельности; отображать информацию с помощью принтеров, плоттеров и средств мультимедиа; устанавливать пакеты прикладных </w:t>
      </w:r>
    </w:p>
    <w:p w:rsidR="00607023" w:rsidRDefault="00607023" w:rsidP="00607023">
      <w:pPr>
        <w:tabs>
          <w:tab w:val="center" w:pos="1255"/>
        </w:tabs>
        <w:spacing w:after="5" w:line="267" w:lineRule="auto"/>
        <w:ind w:left="-672"/>
      </w:pPr>
      <w:r>
        <w:rPr>
          <w:rFonts w:ascii="Times New Roman" w:eastAsia="Times New Roman" w:hAnsi="Times New Roman" w:cs="Times New Roman"/>
          <w:sz w:val="38"/>
        </w:rPr>
        <w:t xml:space="preserve"> </w:t>
      </w:r>
      <w:r>
        <w:rPr>
          <w:rFonts w:ascii="Times New Roman" w:eastAsia="Times New Roman" w:hAnsi="Times New Roman" w:cs="Times New Roman"/>
          <w:sz w:val="3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программ; </w:t>
      </w:r>
    </w:p>
    <w:p w:rsidR="00607023" w:rsidRDefault="00607023" w:rsidP="00607023">
      <w:pPr>
        <w:spacing w:after="5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знать: </w:t>
      </w:r>
      <w:r>
        <w:rPr>
          <w:rFonts w:ascii="Times New Roman" w:eastAsia="Times New Roman" w:hAnsi="Times New Roman" w:cs="Times New Roman"/>
        </w:rPr>
        <w:t xml:space="preserve"> </w:t>
      </w:r>
    </w:p>
    <w:p w:rsidR="00607023" w:rsidRDefault="00607023" w:rsidP="00607023">
      <w:pPr>
        <w:spacing w:after="5" w:line="267" w:lineRule="auto"/>
        <w:ind w:left="725" w:hanging="5"/>
      </w:pPr>
      <w:r>
        <w:rPr>
          <w:rFonts w:ascii="Times New Roman" w:eastAsia="Times New Roman" w:hAnsi="Times New Roman" w:cs="Times New Roman"/>
          <w:sz w:val="24"/>
        </w:rPr>
        <w:t xml:space="preserve">состав, функции и возможности использования информационных и </w:t>
      </w:r>
    </w:p>
    <w:p w:rsidR="00607023" w:rsidRDefault="00607023" w:rsidP="00607023">
      <w:pPr>
        <w:spacing w:after="5" w:line="267" w:lineRule="auto"/>
        <w:ind w:left="725" w:right="1230" w:hanging="5"/>
      </w:pPr>
      <w:r>
        <w:rPr>
          <w:rFonts w:ascii="Times New Roman" w:eastAsia="Times New Roman" w:hAnsi="Times New Roman" w:cs="Times New Roman"/>
          <w:sz w:val="24"/>
        </w:rPr>
        <w:t xml:space="preserve">телекоммуникационных технологий в профессиональной деятельности; основные этапы решения задач с помощью электронно-вычислительных машин; перечень периферийных устройств, необходимых для реализации автоматизированного рабочего места на базе персонального компьютера; технологию поиска информации; технологию освоения пакетов прикладных программ; </w:t>
      </w:r>
    </w:p>
    <w:p w:rsidR="00607023" w:rsidRDefault="00607023" w:rsidP="00607023">
      <w:pPr>
        <w:spacing w:after="0"/>
        <w:ind w:left="653"/>
      </w:pPr>
      <w:r>
        <w:rPr>
          <w:rFonts w:ascii="Times New Roman" w:eastAsia="Times New Roman" w:hAnsi="Times New Roman" w:cs="Times New Roman"/>
        </w:rPr>
        <w:t xml:space="preserve"> </w:t>
      </w:r>
    </w:p>
    <w:p w:rsidR="00607023" w:rsidRDefault="00607023" w:rsidP="00607023">
      <w:pPr>
        <w:spacing w:after="131"/>
        <w:ind w:left="653"/>
      </w:pPr>
      <w:r>
        <w:rPr>
          <w:rFonts w:ascii="Times New Roman" w:eastAsia="Times New Roman" w:hAnsi="Times New Roman" w:cs="Times New Roman"/>
        </w:rPr>
        <w:t xml:space="preserve"> </w:t>
      </w:r>
    </w:p>
    <w:p w:rsidR="00607023" w:rsidRDefault="00607023" w:rsidP="00607023">
      <w:pPr>
        <w:spacing w:after="0" w:line="265" w:lineRule="auto"/>
        <w:ind w:left="1316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1.4.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margin" w:tblpY="10771"/>
        <w:tblOverlap w:val="never"/>
        <w:tblW w:w="9465" w:type="dxa"/>
        <w:tblInd w:w="0" w:type="dxa"/>
        <w:tblLook w:val="04A0" w:firstRow="1" w:lastRow="0" w:firstColumn="1" w:lastColumn="0" w:noHBand="0" w:noVBand="1"/>
      </w:tblPr>
      <w:tblGrid>
        <w:gridCol w:w="2381"/>
        <w:gridCol w:w="852"/>
        <w:gridCol w:w="3179"/>
        <w:gridCol w:w="2487"/>
        <w:gridCol w:w="566"/>
      </w:tblGrid>
      <w:tr w:rsidR="00607023" w:rsidTr="00607023">
        <w:trPr>
          <w:trHeight w:val="57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023" w:rsidRDefault="00607023" w:rsidP="0060702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023" w:rsidRDefault="00607023" w:rsidP="0060702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23" w:rsidRDefault="00607023" w:rsidP="00607023">
            <w:pPr>
              <w:tabs>
                <w:tab w:val="right" w:pos="3179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аудиторной</w:t>
            </w:r>
          </w:p>
          <w:p w:rsidR="00607023" w:rsidRDefault="00607023" w:rsidP="0060702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023" w:rsidRDefault="00607023" w:rsidP="00607023">
            <w:pPr>
              <w:spacing w:after="23"/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студента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023" w:rsidRDefault="00607023" w:rsidP="00607023"/>
        </w:tc>
      </w:tr>
      <w:tr w:rsidR="00607023" w:rsidTr="00607023">
        <w:trPr>
          <w:trHeight w:val="29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023" w:rsidRDefault="00607023" w:rsidP="0060702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023" w:rsidRDefault="00607023" w:rsidP="00607023"/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23" w:rsidRDefault="00607023" w:rsidP="0060702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023" w:rsidRDefault="00607023" w:rsidP="0060702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023" w:rsidRDefault="00607023" w:rsidP="00607023"/>
        </w:tc>
      </w:tr>
    </w:tbl>
    <w:p w:rsidR="00DB4F52" w:rsidRDefault="00DB4F52"/>
    <w:sectPr w:rsidR="00DB4F52">
      <w:headerReference w:type="even" r:id="rId4"/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45" w:rsidRDefault="0060702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45" w:rsidRDefault="0060702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45" w:rsidRDefault="006070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23"/>
    <w:rsid w:val="00607023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AC41"/>
  <w15:chartTrackingRefBased/>
  <w15:docId w15:val="{6A9ECBA3-94F8-4AB8-B886-A2FE9CF3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2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70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2023-12-01T08:37:00Z</dcterms:created>
  <dcterms:modified xsi:type="dcterms:W3CDTF">2023-12-01T08:38:00Z</dcterms:modified>
</cp:coreProperties>
</file>